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20"/>
          <w:szCs w:val="20"/>
          <w:lang w:val="en-US"/>
        </w:rPr>
        <w:tab/>
        <w:tab/>
      </w:r>
      <w:r>
        <w:rPr>
          <w:b/>
          <w:bCs/>
          <w:sz w:val="28"/>
          <w:szCs w:val="28"/>
        </w:rPr>
        <w:t>Уважаемые гости ПК «Вольная Московская Флотилия»!</w:t>
      </w:r>
    </w:p>
    <w:p>
      <w:pPr>
        <w:pStyle w:val="Normal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Мы рады пригласить вас в Ореховую бухту на базу парусного клуба Вольная Московская Флотилия! Наш клуб один из самых близких к Москве парусных клубов на </w:t>
      </w:r>
      <w:r>
        <w:rPr>
          <w:b/>
          <w:bCs/>
          <w:sz w:val="28"/>
          <w:szCs w:val="28"/>
          <w:lang w:val="en-US"/>
        </w:rPr>
        <w:t>“</w:t>
      </w:r>
      <w:r>
        <w:rPr>
          <w:b/>
          <w:bCs/>
          <w:sz w:val="28"/>
          <w:szCs w:val="28"/>
        </w:rPr>
        <w:t xml:space="preserve">Пироговке», и вы совершите этот путь не зря!  </w:t>
      </w:r>
    </w:p>
    <w:p>
      <w:pPr>
        <w:pStyle w:val="Normal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день «Открытых дверей» 17 мая и 18 мая с 12 до 14:30  мы познакомим вас с интересными видами отдыха на воде, покажем, что управление яхтой не на много сложнее чем управление велосипедом. А отдых на «Сап борде», «весельных Лодках» и «катамаранах» доставляет массу приятных впечатлений! </w:t>
      </w:r>
    </w:p>
    <w:p>
      <w:pPr>
        <w:pStyle w:val="Normal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Общение с водой, отдых и движение на воде отдельная тема, о которой можно говорить бесконечно. </w:t>
      </w:r>
    </w:p>
    <w:p>
      <w:pPr>
        <w:pStyle w:val="Normal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Мы приветствуем вас - единомышленников и людей с позитивным  настроем! Одно огорчает, что лето у нас короткое, 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езон длится четыре месяца. </w:t>
      </w:r>
      <w:r>
        <w:rPr>
          <w:b/>
          <w:bCs/>
          <w:sz w:val="28"/>
          <w:szCs w:val="28"/>
        </w:rPr>
        <w:t>Поэтому мы призываем использовать это время максимально продуктивно и эффективно!</w:t>
      </w:r>
    </w:p>
    <w:p>
      <w:pPr>
        <w:pStyle w:val="Normal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вашего комфортного знакомства с парусными яхтами мы разработали короткую, но эффективную программу тренировок. </w:t>
      </w:r>
    </w:p>
    <w:p>
      <w:pPr>
        <w:pStyle w:val="Normal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Нам с вами важно планировать своё время и понимать на каком этапе находится ваш прогресс. Предлагаем абонементы, состоящие из 4 тренировок для матроса парусной яхты и 8 тренировок для рулевого яхты с возможностью в дальнейшем, самостоятельным управлением парусными яхтами. 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 xml:space="preserve">Все программы, на 4 или 8 тренировок можно использовать с мая месяца по 1.10.2025. Все тренировки можно проходить в любой последовательности, план каждой тренировки отражен в рабочей тетради курсанта. Время каждой тренировки согласовывается индивидуально, и вы включаетесь в команду по прохождению соответствующего раздела программы.   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«Рулевой парусной яхты» - реализуется для командного управления парусными и парусно-моторными яхтами класса «Микро» и «Конрад 25» (Четвертьтонник) по специальной цене: 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Абонемент на 4 тренировки предназначен для обучения квалифицированного члена экипажа по управлению парусно-моторной яхтой на внутренних водоёмах - реках, озерах, водохранилищах.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Включает в себя 4 практических занятий, которые можно пройти в течении летнего сезона в навигацию 2025 г. до 1 октября 2025 года включительно. В будние дни со вторника по четверг с 19:00 до 21:00.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выходные дни с 10:00 до 12:00, с 14:00 до 16:00, с 16:00 до 18:00 в часы свободные от клубных мероприятий (регаты).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Возраст обучающихся начина с 9 лет и далее не ограничен.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Стоимость Абонемента на 4 (2х часовых) занятий в будни и выходные— 10000 руб.  Стоимость одного занятия 2500 руб.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Абонемент на 8 занятий для тех, кто хочет основательно подготовиться и овладеть позицией рулевого парусно-моторной яхты.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 время 8ми занятий вы познакомитесь с правилами расхождения и  принципами прокладки курса для построения необходимого маршрута собственного путешествия на яхтах!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Занятия также можно использовать в течении навигации 2025 с мая по октябрь.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Стоимость Абонемента Рулевого в будни и выходные на 8 (2х часовых) занятий — 20000 руб. (Возможна рассрочка оплаты на 2 месяца по 10000 руб. в мае и второй платеж до конца июня.). Стоимость одного занятия 2500 руб.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ПРОГРАММА ТРЕНИРОВОК: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ТРЕНИРОВКА № 1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ТЕМА: </w:t>
      </w:r>
      <w:r>
        <w:rPr>
          <w:b/>
          <w:bCs/>
          <w:sz w:val="28"/>
          <w:szCs w:val="28"/>
        </w:rPr>
        <w:t>Подготовка яхты к выходу из яхт клуба.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Практические занятия по изучению техники безопасности, конструкции яхты и систем управления.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Правила безопасности на яхте, инструктаж по безопасности.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Получение метеосводки, её чтение и интерпретация.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Работа с картами и лоцией, прокладка маршрута. 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Осмотр и приёмка яхты перед выходом по чек листу: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корпус, рангоут, такелаж, паруса, мотор, руль. 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Проверка снабжения яхты, по чек листу подтверждение комплектности оборудования, инвентаря и топлива.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ТРЕНИРОВКА № 2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Выход из гавани яхт клуба.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Практические занятия по парусному вооружению. Подъём парусов, настройка.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Освоение способами управления парусами и удержания направлением движения яхты. Действие руля при переднем и заднем ходе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Курсы яхты относительно ветра. Острые и полные курсы, команды «привестись», «увалиться». Подветренная и наветренная сторона яхты.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Отход от причала при различных направлениях ветра.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Выход из гавани. Возвращение в гавань. Швартовка к причалу лагом, кормой.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ТРЕНИРОВКА № 3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Управление парусной яхтой под парусами.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Практические занятия по управлению парусами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Настройка парусов. Повторение и закрепление определение курсов 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относительно ветра.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Поворот оверштаг.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Влияние изменения ветра на выбор курса при лавировке.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Поворот фордевинд.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Выбор пути на курсе фордевинд.</w:t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ТРЕНИРОВКА № 4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Управление парусной яхтой под парусами. Второе занятие.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Практические занятия: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Составление маршрута в соответствии с лоцией и Судовым ходом. Навигационные знаки. Маркировка бакенов.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каких местах разрешено пересекать судовой ход.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Ориентирование по карте. Взятие пеленга по ориентиру на берегу.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Действия при усилении ветра до штормового.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Уменьшение площади парусов. Поиск убежища на закрытых водоёмах.</w:t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ТРЕНИРОВКА № 5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Управление парусной яхтой под мотором.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Практические занятия: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Правила эксплуатации лодочных моторов.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Осмотр мотора и подготовка его к запуску.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Изучение рычагов управления подвесного лодочного мотора.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Выход из гавани под мотором. Правила движения по мотором.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Правила пересечения Судового хода, учёт навигационных знаков. 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Преимущество между парусными и самоходными судами при прохождении в узких (ограниченных) местах.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ТРЕНИРОВКА № 6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Эксплуатация и обслуживание яхты.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Практические занятия по такелажному делу: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Изучение способов устранения аварийной течи в яхте.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Варианты аварийного ремонта рангоута и такелажа.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Такелажный инструмент. Такелажные термины.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Способы буксировки яхты. Буксирный узел и другие необходимые 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морские узлы.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ТРЕНИРОВКА № 7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Действия при возникновении нештатных ситуаций на воде.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Практические занятия: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Отработка действий по команде «Человек за бортом»! 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Сложности при спасении «человека за бортом». Подача сигналов бедствия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Сигнализация «человек за бортом». Действия - если ты оказался в воде.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Как подойти к человеку оказавшемуся за бортом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Способы подъёма человека из воды.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Действия при пожаре.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Способы самостоятельного снятия с мели при посадке на мель.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ТРЕНИРОВКА № 8</w:t>
      </w:r>
      <w:bookmarkStart w:id="0" w:name="_GoBack1"/>
      <w:bookmarkEnd w:id="0"/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Участие в клубной регате.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Практические занятия: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Исполнению различных судовых ролей: баковый матрос, шкотовый матрос, рулевой.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Отработка быстрой смены галсов и правильного выполнения поворотов.</w:t>
      </w:r>
    </w:p>
    <w:p>
      <w:pPr>
        <w:pStyle w:val="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Знакомство с правилами парусных гонок.</w:t>
      </w:r>
    </w:p>
    <w:p>
      <w:pPr>
        <w:pStyle w:val="Normal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217" w:top="1276" w:footer="0" w:bottom="57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380490" cy="370205"/>
          <wp:effectExtent l="0" t="0" r="0" b="0"/>
          <wp:wrapSquare wrapText="largest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380490" cy="370205"/>
          <wp:effectExtent l="0" t="0" r="0" b="0"/>
          <wp:wrapSquare wrapText="largest"/>
          <wp:docPr id="2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6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6"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LibreOffice/24.2.7.2$Windows_X86_64 LibreOffice_project/ee3885777aa7032db5a9b65deec9457448a91162</Application>
  <AppVersion>15.0000</AppVersion>
  <Pages>3</Pages>
  <Words>866</Words>
  <Characters>5332</Characters>
  <CharactersWithSpaces>6145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2024-05-24T12:24:00Z</dcterms:created>
  <dc:creator>Igor Goncharenko</dc:creator>
  <dc:description/>
  <dc:language>ru-RU</dc:language>
  <cp:lastModifiedBy/>
  <dcterms:modified xsi:type="dcterms:W3CDTF">2025-04-20T22:05:45Z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